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0DD5" w14:textId="77777777" w:rsidR="006340D4" w:rsidRPr="006340D4" w:rsidRDefault="006340D4" w:rsidP="006340D4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6340D4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 отношении обработки персональных данных</w:t>
      </w:r>
    </w:p>
    <w:p w14:paraId="58D35921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14:paraId="3F0F1C08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6340D4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ООО "АСП"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 — Оператор).</w:t>
      </w:r>
    </w:p>
    <w:p w14:paraId="41B33EF7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14835E54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6340D4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https://asp-adv.ru/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0EC672C4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 Политике</w:t>
      </w:r>
    </w:p>
    <w:p w14:paraId="6E2D9028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65004F42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57ED7336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6340D4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https://asp-adv.ru/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4B69CF75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3548AA79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3FC0BE2C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04C6C22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6EDD3F7F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6340D4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https://asp-adv.ru/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38D9E199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19B08B2B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 — любой посетитель веб-сайта </w:t>
      </w:r>
      <w:r w:rsidRPr="006340D4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https://asp-adv.ru/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24D7A945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00857BD6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1BEC63F6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56C39614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28616E12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 обязанности Оператора</w:t>
      </w:r>
    </w:p>
    <w:p w14:paraId="3CC880CE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14:paraId="730237A0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371CD855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68A3FB3C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75EA1C23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14:paraId="314667C5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7507D08C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47D87ED9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57872B90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779F2041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2EA561DD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19A825B1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62BAB8F0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исполнять иные обязанности, предусмотренные Законом о персональных данных.</w:t>
      </w:r>
    </w:p>
    <w:p w14:paraId="3055AD86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 обязанности субъектов персональных данных</w:t>
      </w:r>
    </w:p>
    <w:p w14:paraId="61EEBB74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1E9A3FD0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1E8ECCE8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6757988D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268442E0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3B064332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7A4CBB5D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осуществление иных прав, предусмотренных законодательством РФ.</w:t>
      </w:r>
    </w:p>
    <w:p w14:paraId="6CBCD5B2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235EF1B2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Оператору достоверные данные о себе;</w:t>
      </w:r>
    </w:p>
    <w:p w14:paraId="0C6B0006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Оператору об уточнении (обновлении, изменении) своих персональных данных.</w:t>
      </w:r>
    </w:p>
    <w:p w14:paraId="7FECAF28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36088E96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Принципы обработки персональных данных</w:t>
      </w:r>
    </w:p>
    <w:p w14:paraId="0152F07B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5.1. Обработка персональных данных осуществляется на законной и справедливой основе.</w:t>
      </w:r>
    </w:p>
    <w:p w14:paraId="65E045F2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67E835A5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525EF35A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 обработки.</w:t>
      </w:r>
    </w:p>
    <w:p w14:paraId="1FAA9991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6ED2094B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0ABB763D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54B3BC87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6340D4" w:rsidRPr="006340D4" w14:paraId="6C5CF270" w14:textId="77777777" w:rsidTr="006340D4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E5473FE" w14:textId="77777777" w:rsidR="006340D4" w:rsidRPr="006340D4" w:rsidRDefault="006340D4" w:rsidP="006340D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8F28ECB" w14:textId="77777777" w:rsidR="006340D4" w:rsidRPr="006340D4" w:rsidRDefault="006340D4" w:rsidP="006340D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информирование Пользователя посредством отправки электронных писем</w:t>
            </w:r>
          </w:p>
        </w:tc>
      </w:tr>
      <w:tr w:rsidR="006340D4" w:rsidRPr="006340D4" w14:paraId="7BAB6D9C" w14:textId="77777777" w:rsidTr="006340D4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4CD93B8" w14:textId="77777777" w:rsidR="006340D4" w:rsidRPr="006340D4" w:rsidRDefault="006340D4" w:rsidP="006340D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DA8DC60" w14:textId="77777777" w:rsidR="006340D4" w:rsidRPr="006340D4" w:rsidRDefault="006340D4" w:rsidP="006340D4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14:paraId="721B233E" w14:textId="77777777" w:rsidR="006340D4" w:rsidRPr="006340D4" w:rsidRDefault="006340D4" w:rsidP="006340D4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электронный адрес</w:t>
            </w:r>
          </w:p>
          <w:p w14:paraId="1623EF99" w14:textId="77777777" w:rsidR="006340D4" w:rsidRPr="006340D4" w:rsidRDefault="006340D4" w:rsidP="006340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6340D4" w:rsidRPr="006340D4" w14:paraId="73EC4687" w14:textId="77777777" w:rsidTr="006340D4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A99003D" w14:textId="77777777" w:rsidR="006340D4" w:rsidRPr="006340D4" w:rsidRDefault="006340D4" w:rsidP="0063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AAB2D0E" w14:textId="77777777" w:rsidR="006340D4" w:rsidRPr="006340D4" w:rsidRDefault="006340D4" w:rsidP="006340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6340D4" w:rsidRPr="006340D4" w14:paraId="023AE767" w14:textId="77777777" w:rsidTr="006340D4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A5A9E15" w14:textId="77777777" w:rsidR="006340D4" w:rsidRPr="006340D4" w:rsidRDefault="006340D4" w:rsidP="0063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16F5AFB" w14:textId="77777777" w:rsidR="006340D4" w:rsidRPr="006340D4" w:rsidRDefault="006340D4" w:rsidP="006340D4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14:paraId="7802105E" w14:textId="77777777" w:rsidR="006340D4" w:rsidRPr="006340D4" w:rsidRDefault="006340D4" w:rsidP="006340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40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Отправка информационных писем на адрес электронной почты</w:t>
            </w:r>
          </w:p>
        </w:tc>
      </w:tr>
    </w:tbl>
    <w:p w14:paraId="28CC1AA2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Условия обработки персональных данных</w:t>
      </w:r>
    </w:p>
    <w:p w14:paraId="392685E2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15EAEF18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70E323D6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54E2CAD1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1B8B9A5B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55AD5426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75820D65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1948C27F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 других видов обработки персональных данных</w:t>
      </w:r>
    </w:p>
    <w:p w14:paraId="175A3DB5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7BFE0BBD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5C153A55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356BC5A4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6340D4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info@asp-adv.ru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«Актуализация персональных данных».</w:t>
      </w:r>
    </w:p>
    <w:p w14:paraId="0289FA9A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Пользователь может в любой момент отозвать свое согласие на обработку персональных данных, направив Оператору уведомление посредством 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электронной почты на электронный адрес Оператора </w:t>
      </w:r>
      <w:r w:rsidRPr="006340D4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info@asp-adv.ru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«Отзыв согласия на обработку персональных данных».</w:t>
      </w:r>
    </w:p>
    <w:p w14:paraId="025F8725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25D03577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3F9FE859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14:paraId="74A17386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</w:t>
      </w:r>
    </w:p>
    <w:p w14:paraId="70D9C9AC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6E1ABE32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 полученными персональными данными</w:t>
      </w:r>
    </w:p>
    <w:p w14:paraId="12FF87F7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700FD5AF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2A859B4D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14:paraId="62A3B535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3D6BA319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655CBEB0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11. Конфиденциальность персональных данных</w:t>
      </w:r>
    </w:p>
    <w:p w14:paraId="320C4027" w14:textId="77777777" w:rsidR="006340D4" w:rsidRPr="006340D4" w:rsidRDefault="006340D4" w:rsidP="006340D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1B05E652" w14:textId="77777777" w:rsidR="006340D4" w:rsidRPr="006340D4" w:rsidRDefault="006340D4" w:rsidP="006340D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340D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14:paraId="4C619C93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6340D4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info@asp-adv.ru</w:t>
      </w: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57C08380" w14:textId="77777777" w:rsidR="006340D4" w:rsidRPr="006340D4" w:rsidRDefault="006340D4" w:rsidP="006340D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3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5C549737" w14:textId="77777777" w:rsidR="00BF094B" w:rsidRDefault="00BF094B"/>
    <w:sectPr w:rsidR="00BF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CC5"/>
    <w:multiLevelType w:val="multilevel"/>
    <w:tmpl w:val="0626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24EEE"/>
    <w:multiLevelType w:val="multilevel"/>
    <w:tmpl w:val="764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90EBD"/>
    <w:multiLevelType w:val="multilevel"/>
    <w:tmpl w:val="1CD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2"/>
    <w:rsid w:val="001D6FE2"/>
    <w:rsid w:val="003930E2"/>
    <w:rsid w:val="006340D4"/>
    <w:rsid w:val="00BF094B"/>
    <w:rsid w:val="00E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66A1"/>
  <w15:chartTrackingRefBased/>
  <w15:docId w15:val="{846CFFF0-7107-4542-831A-4C738A0D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4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340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4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40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340D4"/>
    <w:rPr>
      <w:b/>
      <w:bCs/>
    </w:rPr>
  </w:style>
  <w:style w:type="character" w:customStyle="1" w:styleId="link">
    <w:name w:val="link"/>
    <w:basedOn w:val="a0"/>
    <w:rsid w:val="006340D4"/>
  </w:style>
  <w:style w:type="character" w:customStyle="1" w:styleId="mark">
    <w:name w:val="mark"/>
    <w:basedOn w:val="a0"/>
    <w:rsid w:val="0063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3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7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2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18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80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5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42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6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63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60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7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27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8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5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55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467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0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73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68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2593</Words>
  <Characters>14782</Characters>
  <Application>Microsoft Office Word</Application>
  <DocSecurity>0</DocSecurity>
  <Lines>123</Lines>
  <Paragraphs>34</Paragraphs>
  <ScaleCrop>false</ScaleCrop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Емельянов</dc:creator>
  <cp:keywords/>
  <dc:description/>
  <cp:lastModifiedBy>Олег Емельянов</cp:lastModifiedBy>
  <cp:revision>2</cp:revision>
  <dcterms:created xsi:type="dcterms:W3CDTF">2023-11-08T09:35:00Z</dcterms:created>
  <dcterms:modified xsi:type="dcterms:W3CDTF">2023-11-08T09:36:00Z</dcterms:modified>
</cp:coreProperties>
</file>